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Liberation Serif" w:hAnsi="Liberation Serif"/>
          <w:b/>
          <w:sz w:val="24"/>
          <w:szCs w:val="24"/>
        </w:rPr>
        <w:t>ПРАВИТЕЛЬСТВО РОСТОВСКОЙ ОБЛАСТИ</w:t>
      </w:r>
    </w:p>
    <w:p>
      <w:pPr>
        <w:pStyle w:val="1"/>
        <w:spacing w:lineRule="auto" w:line="240" w:before="0" w:after="0"/>
        <w:ind w:left="0" w:right="0" w:hanging="0"/>
        <w:rPr>
          <w:rFonts w:ascii="Times New Roman" w:hAnsi="Times New Roman"/>
          <w:spacing w:val="0"/>
          <w:sz w:val="22"/>
          <w:szCs w:val="22"/>
        </w:rPr>
      </w:pPr>
      <w:r>
        <w:rPr>
          <w:rFonts w:ascii="Liberation Serif" w:hAnsi="Liberation Serif"/>
          <w:spacing w:val="0"/>
          <w:sz w:val="24"/>
          <w:szCs w:val="24"/>
        </w:rPr>
        <w:t xml:space="preserve">ПОСТАНОВЛЕНИЕ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Times New Roman" w:ascii="Liberation Serif" w:hAnsi="Liberation Serif"/>
          <w:sz w:val="24"/>
          <w:szCs w:val="24"/>
        </w:rPr>
        <w:t>о</w:t>
      </w:r>
      <w:r>
        <w:rPr>
          <w:rFonts w:cs="Times New Roman" w:ascii="Liberation Serif" w:hAnsi="Liberation Serif"/>
          <w:sz w:val="24"/>
          <w:szCs w:val="24"/>
        </w:rPr>
        <w:t xml:space="preserve">т </w:t>
      </w:r>
      <w:r>
        <w:rPr>
          <w:rFonts w:cs="Times New Roman" w:ascii="Liberation Serif" w:hAnsi="Liberation Serif"/>
          <w:sz w:val="24"/>
          <w:szCs w:val="24"/>
        </w:rPr>
        <w:t>19.12.2022</w:t>
      </w: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sz w:val="24"/>
          <w:szCs w:val="24"/>
        </w:rPr>
        <w:t>№</w:t>
      </w: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1114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b/>
          <w:b/>
          <w:kern w:val="2"/>
        </w:rPr>
      </w:pPr>
      <w:r>
        <w:rPr>
          <w:rFonts w:eastAsia="Calibri" w:cs="Times New Roman" w:ascii="Liberation Serif" w:hAnsi="Liberation Serif"/>
          <w:b/>
          <w:smallCaps/>
          <w:kern w:val="2"/>
          <w:sz w:val="24"/>
          <w:szCs w:val="24"/>
        </w:rPr>
        <w:t>О Т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 xml:space="preserve">ерриториальной программе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b/>
          <w:b/>
          <w:kern w:val="2"/>
        </w:rPr>
      </w:pP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>государственных гарантий бесплатного оказания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b/>
          <w:b/>
          <w:kern w:val="2"/>
        </w:rPr>
      </w:pP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>гражданам медицинской помощи в Ростовской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>на 202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>3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 xml:space="preserve"> год и на плановый период 202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>4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 xml:space="preserve"> и 202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>5</w:t>
      </w:r>
      <w:r>
        <w:rPr>
          <w:rFonts w:eastAsia="Calibri" w:cs="Times New Roman" w:ascii="Liberation Serif" w:hAnsi="Liberation Serif"/>
          <w:b/>
          <w:kern w:val="2"/>
          <w:sz w:val="24"/>
          <w:szCs w:val="24"/>
        </w:rPr>
        <w:t xml:space="preserve"> годов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>
        <w:rPr>
          <w:rFonts w:cs="Times New Roman" w:ascii="Liberation Serif" w:hAnsi="Liberation Serif"/>
          <w:kern w:val="2"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kern w:val="2"/>
          <w:sz w:val="24"/>
          <w:szCs w:val="24"/>
        </w:rPr>
        <w:t>Раздел 9. К</w:t>
      </w:r>
      <w:r>
        <w:rPr>
          <w:rFonts w:eastAsia="Calibri" w:ascii="Liberation Serif" w:hAnsi="Liberation Serif"/>
          <w:kern w:val="2"/>
          <w:sz w:val="24"/>
          <w:szCs w:val="24"/>
        </w:rPr>
        <w:t xml:space="preserve">ритерии 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доступности и качества медицинской помощи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Критерии доступности и качества медицинской помощи, оказываемой в рамках Территориальной программы государственных гарантий, приведены в таблице № 9.</w:t>
      </w:r>
      <w:r>
        <w:rPr>
          <w:rFonts w:eastAsia="Calibri" w:ascii="Liberation Serif" w:hAnsi="Liberation Serif"/>
          <w:kern w:val="2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 w:eastAsia="Calibri"/>
          <w:kern w:val="2"/>
          <w:sz w:val="24"/>
          <w:szCs w:val="24"/>
        </w:rPr>
      </w:pPr>
      <w:r>
        <w:rPr>
          <w:rFonts w:eastAsia="Calibri" w:ascii="Liberation Serif" w:hAnsi="Liberation Serif"/>
          <w:kern w:val="2"/>
          <w:sz w:val="24"/>
          <w:szCs w:val="24"/>
        </w:rPr>
        <w:t>Таблица № 9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kern w:val="2"/>
          <w:sz w:val="24"/>
          <w:szCs w:val="24"/>
        </w:rPr>
        <w:t>КРИТЕРИИ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Liberation Serif" w:hAnsi="Liberation Serif"/>
          <w:kern w:val="2"/>
          <w:sz w:val="24"/>
          <w:szCs w:val="24"/>
        </w:rPr>
        <w:t>доступности и качества медицинской помощи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" w:hAnsi="Liberation Serif"/>
          <w:kern w:val="2"/>
          <w:sz w:val="24"/>
          <w:szCs w:val="24"/>
        </w:rPr>
      </w:pPr>
      <w:r>
        <w:rPr/>
      </w:r>
    </w:p>
    <w:tbl>
      <w:tblPr>
        <w:tblW w:w="107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20"/>
        <w:gridCol w:w="5168"/>
        <w:gridCol w:w="1875"/>
        <w:gridCol w:w="900"/>
        <w:gridCol w:w="1025"/>
        <w:gridCol w:w="912"/>
      </w:tblGrid>
      <w:tr>
        <w:trPr/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N п/п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Целевые значения показателей ТПГГ по годам</w:t>
            </w:r>
          </w:p>
        </w:tc>
      </w:tr>
      <w:tr>
        <w:trPr/>
        <w:tc>
          <w:tcPr>
            <w:tcW w:w="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napToGrid w:val="false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51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napToGrid w:val="false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tabs>
                <w:tab w:val="left" w:pos="175" w:leader="none"/>
              </w:tabs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2023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tabs>
                <w:tab w:val="left" w:pos="175" w:leader="none"/>
              </w:tabs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2024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2025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widowControl/>
              <w:suppressAutoHyphens w:val="false"/>
              <w:bidi w:val="0"/>
              <w:spacing w:before="0" w:after="0"/>
              <w:ind w:left="0" w:right="0" w:hanging="0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Критерии качества медицинской помощи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18,6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18,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18,8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90,0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25,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30,1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30,1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4.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97,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97,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97,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39,0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6.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4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26,0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28,0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65,0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75,0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75,0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9.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46,0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46,0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46,0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10.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12,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12,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12,5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10,5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11,0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12.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100,0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13.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жалоб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65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14.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Случаев госпитализации на 100тыс. населения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81,0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81,0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81,0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15.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Количество случаев госпитализации с диагнозом «Хроническая обструктивная болезнь легких»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Случаев госпитализации на 100тыс. населения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79,0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79,0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79,0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16.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Случаев госпитализации на 100тыс. населения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36,0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36,0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36,0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17.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Случаев госпитализации на 100тыс. населения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520,0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520,0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520,0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18.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Случаев госпитализации на 100тыс. населения в год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222,0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222,0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222,0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19.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51,3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51,3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0"/>
                <w:szCs w:val="20"/>
              </w:rPr>
              <w:t>51,3</w:t>
            </w:r>
          </w:p>
        </w:tc>
      </w:tr>
      <w:tr>
        <w:trPr/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widowControl/>
              <w:suppressAutoHyphens w:val="false"/>
              <w:bidi w:val="0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Критерии доступности медицинской помощи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20.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Удовлетворенность населения 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доступностью 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медицинской помощью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39,0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39,0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39,0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20.1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Удовлетворенность сельского населения 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доступностью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 медицинской помощью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 от числа опрошенных сельских жителей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40,0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40,0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40.0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20.2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Удовлетворенность городского населения 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 xml:space="preserve">доступностью 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медицинской помощью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 от числа опрошенных городских жителей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38,0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38,0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38.0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21.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7,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7,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7,4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22.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1,7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1,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1,8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23.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3,1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3,1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3,1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24.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25,0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25,0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25,0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25.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26.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человек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-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27.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85,0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85,0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85,0</w:t>
            </w:r>
          </w:p>
        </w:tc>
      </w:tr>
      <w:tr>
        <w:trPr/>
        <w:tc>
          <w:tcPr>
            <w:tcW w:w="8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28.</w:t>
            </w:r>
          </w:p>
        </w:tc>
        <w:tc>
          <w:tcPr>
            <w:tcW w:w="516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процентов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98,0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98,0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98,0</w:t>
            </w:r>
          </w:p>
        </w:tc>
      </w:tr>
      <w:tr>
        <w:trPr/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widowControl/>
              <w:suppressAutoHyphens w:val="false"/>
              <w:bidi w:val="0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29</w:t>
            </w: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ind w:left="0" w:right="0" w:hanging="0"/>
              <w:jc w:val="left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Кп и Кс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0,95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0,95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left" w:pos="975" w:leader="none"/>
              </w:tabs>
              <w:spacing w:before="0" w:after="200"/>
              <w:ind w:left="0" w:right="0" w:hanging="0"/>
              <w:jc w:val="center"/>
              <w:rPr>
                <w:rFonts w:ascii="Liberation Serif;Times New Roman" w:hAnsi="Liberation Serif;Times New Roman" w:cs="Liberation Serif;Times New Roman"/>
                <w:sz w:val="20"/>
                <w:szCs w:val="20"/>
              </w:rPr>
            </w:pPr>
            <w:r>
              <w:rPr>
                <w:rFonts w:cs="Liberation Serif;Times New Roman" w:ascii="Liberation Serif;Times New Roman" w:hAnsi="Liberation Serif;Times New Roman"/>
                <w:sz w:val="20"/>
                <w:szCs w:val="20"/>
              </w:rPr>
              <w:t>0,95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3" w:customStyle="1">
    <w:name w:val="Заголовок"/>
    <w:basedOn w:val="Normal"/>
    <w:next w:val="Style14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rsid w:val="004f79ef"/>
    <w:pPr>
      <w:spacing w:before="0" w:after="140"/>
    </w:pPr>
    <w:rPr/>
  </w:style>
  <w:style w:type="paragraph" w:styleId="Style15">
    <w:name w:val="List"/>
    <w:basedOn w:val="Style14"/>
    <w:rsid w:val="004f79ef"/>
    <w:pPr/>
    <w:rPr>
      <w:rFonts w:cs="Lohit Devanagari"/>
    </w:rPr>
  </w:style>
  <w:style w:type="paragraph" w:styleId="Style16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8">
    <w:name w:val="Нормальный (таблица)"/>
    <w:basedOn w:val="Normal"/>
    <w:qFormat/>
    <w:pPr>
      <w:suppressAutoHyphens w:val="false"/>
      <w:jc w:val="both"/>
    </w:pPr>
    <w:rPr>
      <w:sz w:val="26"/>
    </w:rPr>
  </w:style>
  <w:style w:type="paragraph" w:styleId="Style19">
    <w:name w:val="Прижатый влево"/>
    <w:basedOn w:val="Normal"/>
    <w:qFormat/>
    <w:pPr>
      <w:suppressAutoHyphens w:val="false"/>
      <w:jc w:val="left"/>
    </w:pPr>
    <w:rPr>
      <w:sz w:val="26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LibreOffice/6.0.7.3$Linux_X86_64 LibreOffice_project/00m0$Build-3</Application>
  <Pages>3</Pages>
  <Words>912</Words>
  <Characters>6315</Characters>
  <CharactersWithSpaces>7018</CharactersWithSpaces>
  <Paragraphs>214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2023-02-25T14:06:20Z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